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6C7" w:rsidRDefault="005736C7"/>
    <w:p w:rsidR="007C471A" w:rsidRPr="007C471A" w:rsidRDefault="007C471A" w:rsidP="007C471A">
      <w:pPr>
        <w:spacing w:line="360" w:lineRule="auto"/>
        <w:jc w:val="center"/>
        <w:rPr>
          <w:rFonts w:ascii="Arial" w:hAnsi="Arial" w:cs="Arial"/>
          <w:b/>
          <w:sz w:val="24"/>
          <w:szCs w:val="24"/>
          <w:lang w:val="en-GB"/>
        </w:rPr>
      </w:pPr>
      <w:r w:rsidRPr="007C471A">
        <w:rPr>
          <w:rFonts w:ascii="Arial" w:hAnsi="Arial" w:cs="Arial"/>
          <w:b/>
          <w:sz w:val="24"/>
          <w:szCs w:val="24"/>
          <w:lang w:val="en-GB"/>
        </w:rPr>
        <w:t>Prof Dr Melanie Sully on the Crown, British Politics, April 2026</w:t>
      </w:r>
    </w:p>
    <w:p w:rsidR="00F80EC1" w:rsidRPr="007C471A" w:rsidRDefault="00F80EC1" w:rsidP="00F80EC1">
      <w:pPr>
        <w:spacing w:line="360" w:lineRule="auto"/>
        <w:rPr>
          <w:rFonts w:ascii="Arial" w:hAnsi="Arial" w:cs="Arial"/>
          <w:sz w:val="24"/>
          <w:szCs w:val="24"/>
          <w:lang w:val="en-GB"/>
        </w:rPr>
      </w:pPr>
      <w:r w:rsidRPr="007C471A">
        <w:rPr>
          <w:rFonts w:ascii="Arial" w:hAnsi="Arial" w:cs="Arial"/>
          <w:sz w:val="24"/>
          <w:szCs w:val="24"/>
          <w:lang w:val="en-GB"/>
        </w:rPr>
        <w:t xml:space="preserve">Die </w:t>
      </w:r>
      <w:proofErr w:type="spellStart"/>
      <w:r w:rsidRPr="007C471A">
        <w:rPr>
          <w:rFonts w:ascii="Arial" w:hAnsi="Arial" w:cs="Arial"/>
          <w:sz w:val="24"/>
          <w:szCs w:val="24"/>
          <w:lang w:val="en-GB"/>
        </w:rPr>
        <w:t>Furche</w:t>
      </w:r>
      <w:proofErr w:type="spellEnd"/>
      <w:r w:rsidRPr="007C471A">
        <w:rPr>
          <w:rFonts w:ascii="Arial" w:hAnsi="Arial" w:cs="Arial"/>
          <w:sz w:val="24"/>
          <w:szCs w:val="24"/>
          <w:lang w:val="en-GB"/>
        </w:rPr>
        <w:t>, an Austrian weekly, published a full page article by Dr Melanie Sully on the occasion of what would have been Queen Elizabeth’s 100</w:t>
      </w:r>
      <w:r w:rsidRPr="007C471A">
        <w:rPr>
          <w:rFonts w:ascii="Arial" w:hAnsi="Arial" w:cs="Arial"/>
          <w:sz w:val="24"/>
          <w:szCs w:val="24"/>
          <w:vertAlign w:val="superscript"/>
          <w:lang w:val="en-GB"/>
        </w:rPr>
        <w:t>th</w:t>
      </w:r>
      <w:r w:rsidRPr="007C471A">
        <w:rPr>
          <w:rFonts w:ascii="Arial" w:hAnsi="Arial" w:cs="Arial"/>
          <w:sz w:val="24"/>
          <w:szCs w:val="24"/>
          <w:lang w:val="en-GB"/>
        </w:rPr>
        <w:t xml:space="preserve"> birthday.</w:t>
      </w:r>
    </w:p>
    <w:p w:rsidR="00F80EC1" w:rsidRPr="007C471A" w:rsidRDefault="00F80EC1" w:rsidP="00F80EC1">
      <w:pPr>
        <w:spacing w:line="360" w:lineRule="auto"/>
        <w:rPr>
          <w:rFonts w:ascii="Arial" w:hAnsi="Arial" w:cs="Arial"/>
          <w:sz w:val="24"/>
          <w:szCs w:val="24"/>
          <w:lang w:val="en-GB"/>
        </w:rPr>
      </w:pPr>
      <w:r w:rsidRPr="007C471A">
        <w:rPr>
          <w:rFonts w:ascii="Arial" w:hAnsi="Arial" w:cs="Arial"/>
          <w:sz w:val="24"/>
          <w:szCs w:val="24"/>
          <w:lang w:val="en-GB"/>
        </w:rPr>
        <w:t xml:space="preserve">In this she appraised the last hundred years in Britain covering international decline and domestic political strife. These challenges face King Charles III and show few signs of assuaging in the near future. </w:t>
      </w:r>
    </w:p>
    <w:p w:rsidR="00F80EC1" w:rsidRPr="007C471A" w:rsidRDefault="00F80EC1" w:rsidP="00F80EC1">
      <w:pPr>
        <w:spacing w:line="360" w:lineRule="auto"/>
        <w:rPr>
          <w:rFonts w:ascii="Arial" w:hAnsi="Arial" w:cs="Arial"/>
          <w:sz w:val="24"/>
          <w:szCs w:val="24"/>
          <w:lang w:val="en-GB"/>
        </w:rPr>
      </w:pPr>
      <w:r w:rsidRPr="007C471A">
        <w:rPr>
          <w:rFonts w:ascii="Arial" w:hAnsi="Arial" w:cs="Arial"/>
          <w:sz w:val="24"/>
          <w:szCs w:val="24"/>
          <w:lang w:val="en-GB"/>
        </w:rPr>
        <w:t xml:space="preserve">The so-called soft power of the Royals faces </w:t>
      </w:r>
      <w:r w:rsidR="0068734D">
        <w:rPr>
          <w:rFonts w:ascii="Arial" w:hAnsi="Arial" w:cs="Arial"/>
          <w:sz w:val="24"/>
          <w:szCs w:val="24"/>
          <w:lang w:val="en-GB"/>
        </w:rPr>
        <w:t xml:space="preserve">the </w:t>
      </w:r>
      <w:bookmarkStart w:id="0" w:name="_GoBack"/>
      <w:bookmarkEnd w:id="0"/>
      <w:r w:rsidRPr="007C471A">
        <w:rPr>
          <w:rFonts w:ascii="Arial" w:hAnsi="Arial" w:cs="Arial"/>
          <w:sz w:val="24"/>
          <w:szCs w:val="24"/>
          <w:lang w:val="en-GB"/>
        </w:rPr>
        <w:t xml:space="preserve">hard-nosed power of business and national interests. </w:t>
      </w:r>
    </w:p>
    <w:p w:rsidR="00F80EC1" w:rsidRPr="007C471A" w:rsidRDefault="00F80EC1" w:rsidP="00F80EC1">
      <w:pPr>
        <w:spacing w:line="360" w:lineRule="auto"/>
        <w:rPr>
          <w:rFonts w:ascii="Arial" w:hAnsi="Arial" w:cs="Arial"/>
          <w:sz w:val="24"/>
          <w:szCs w:val="24"/>
          <w:lang w:val="en-GB"/>
        </w:rPr>
      </w:pPr>
      <w:r w:rsidRPr="007C471A">
        <w:rPr>
          <w:rFonts w:ascii="Arial" w:hAnsi="Arial" w:cs="Arial"/>
          <w:sz w:val="24"/>
          <w:szCs w:val="24"/>
          <w:lang w:val="en-GB"/>
        </w:rPr>
        <w:t>The increasing polarisation in politics and divisions within the country mean that the Monarchy finds it increasingly difficult to act as a lynchpin to hold the country together.</w:t>
      </w:r>
    </w:p>
    <w:p w:rsidR="00F80EC1" w:rsidRPr="007C471A" w:rsidRDefault="00F80EC1" w:rsidP="007C471A">
      <w:pPr>
        <w:spacing w:line="360" w:lineRule="auto"/>
        <w:rPr>
          <w:rFonts w:ascii="Arial" w:hAnsi="Arial" w:cs="Arial"/>
          <w:sz w:val="24"/>
          <w:szCs w:val="24"/>
          <w:lang w:val="en-GB"/>
        </w:rPr>
      </w:pPr>
      <w:r w:rsidRPr="007C471A">
        <w:rPr>
          <w:rFonts w:ascii="Arial" w:hAnsi="Arial" w:cs="Arial"/>
          <w:sz w:val="24"/>
          <w:szCs w:val="24"/>
          <w:lang w:val="en-GB"/>
        </w:rPr>
        <w:t xml:space="preserve">Dr Sully also appeared on ORF Austrian TV’s programme Studio 2 with Barbara </w:t>
      </w:r>
      <w:proofErr w:type="spellStart"/>
      <w:r w:rsidRPr="007C471A">
        <w:rPr>
          <w:rFonts w:ascii="Arial" w:hAnsi="Arial" w:cs="Arial"/>
          <w:sz w:val="24"/>
          <w:szCs w:val="24"/>
          <w:lang w:val="en-GB"/>
        </w:rPr>
        <w:t>Karlich</w:t>
      </w:r>
      <w:proofErr w:type="spellEnd"/>
      <w:r w:rsidRPr="007C471A">
        <w:rPr>
          <w:rFonts w:ascii="Arial" w:hAnsi="Arial" w:cs="Arial"/>
          <w:sz w:val="24"/>
          <w:szCs w:val="24"/>
          <w:lang w:val="en-GB"/>
        </w:rPr>
        <w:t>, where similar themes were discussed (see Photo below).</w:t>
      </w:r>
      <w:r w:rsidR="007C471A">
        <w:rPr>
          <w:rFonts w:ascii="Arial" w:hAnsi="Arial" w:cs="Arial"/>
          <w:sz w:val="24"/>
          <w:szCs w:val="24"/>
          <w:lang w:val="en-GB"/>
        </w:rPr>
        <w:t xml:space="preserve"> </w:t>
      </w:r>
    </w:p>
    <w:p w:rsidR="00F80EC1" w:rsidRDefault="00F80EC1" w:rsidP="00F80EC1">
      <w:pPr>
        <w:spacing w:line="480" w:lineRule="auto"/>
        <w:rPr>
          <w:rFonts w:ascii="Arial" w:hAnsi="Arial" w:cs="Arial"/>
          <w:sz w:val="24"/>
          <w:szCs w:val="24"/>
        </w:rPr>
      </w:pPr>
      <w:r w:rsidRPr="007C471A">
        <w:rPr>
          <w:rFonts w:ascii="Arial" w:hAnsi="Arial" w:cs="Arial"/>
          <w:sz w:val="24"/>
          <w:szCs w:val="24"/>
        </w:rPr>
        <w:t xml:space="preserve">Die Furche </w:t>
      </w:r>
      <w:proofErr w:type="spellStart"/>
      <w:r w:rsidRPr="007C471A">
        <w:rPr>
          <w:rFonts w:ascii="Arial" w:hAnsi="Arial" w:cs="Arial"/>
          <w:sz w:val="24"/>
          <w:szCs w:val="24"/>
        </w:rPr>
        <w:t>article</w:t>
      </w:r>
      <w:proofErr w:type="spellEnd"/>
      <w:r w:rsidRPr="007C471A">
        <w:rPr>
          <w:rFonts w:ascii="Arial" w:hAnsi="Arial" w:cs="Arial"/>
          <w:sz w:val="24"/>
          <w:szCs w:val="24"/>
        </w:rPr>
        <w:t xml:space="preserve">: </w:t>
      </w:r>
      <w:hyperlink r:id="rId7" w:history="1">
        <w:r w:rsidRPr="007C471A">
          <w:rPr>
            <w:rStyle w:val="Hyperlink"/>
            <w:rFonts w:ascii="Arial" w:hAnsi="Arial" w:cs="Arial"/>
            <w:sz w:val="24"/>
            <w:szCs w:val="24"/>
          </w:rPr>
          <w:t>https://www.furche.at/international/100-geburtstag-der-queen-scharnierfunktion-der-krone-klemmt-18139712</w:t>
        </w:r>
      </w:hyperlink>
    </w:p>
    <w:p w:rsidR="007C471A" w:rsidRPr="0068734D" w:rsidRDefault="007C471A" w:rsidP="00F80EC1">
      <w:pPr>
        <w:spacing w:line="480" w:lineRule="auto"/>
        <w:rPr>
          <w:rFonts w:ascii="Arial" w:hAnsi="Arial" w:cs="Arial"/>
          <w:sz w:val="28"/>
          <w:szCs w:val="28"/>
          <w:lang w:val="en-GB"/>
        </w:rPr>
      </w:pPr>
      <w:r w:rsidRPr="0068734D">
        <w:rPr>
          <w:rFonts w:ascii="Arial" w:hAnsi="Arial" w:cs="Arial"/>
          <w:sz w:val="24"/>
          <w:szCs w:val="24"/>
          <w:lang w:val="en-GB"/>
        </w:rPr>
        <w:t>Dr Melanie Sully, Photo ORF Studio 2</w:t>
      </w:r>
    </w:p>
    <w:p w:rsidR="00F80EC1" w:rsidRPr="00F80EC1" w:rsidRDefault="00F80EC1" w:rsidP="00F80EC1">
      <w:pPr>
        <w:spacing w:line="480" w:lineRule="auto"/>
        <w:rPr>
          <w:rFonts w:ascii="Arial" w:hAnsi="Arial" w:cs="Arial"/>
          <w:sz w:val="28"/>
          <w:szCs w:val="28"/>
        </w:rPr>
      </w:pPr>
      <w:r>
        <w:rPr>
          <w:rFonts w:ascii="Arial" w:hAnsi="Arial" w:cs="Arial"/>
          <w:noProof/>
          <w:sz w:val="28"/>
          <w:szCs w:val="28"/>
          <w:lang w:eastAsia="de-AT"/>
        </w:rPr>
        <w:drawing>
          <wp:inline distT="0" distB="0" distL="0" distR="0">
            <wp:extent cx="5760720" cy="25342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24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534285"/>
                    </a:xfrm>
                    <a:prstGeom prst="rect">
                      <a:avLst/>
                    </a:prstGeom>
                  </pic:spPr>
                </pic:pic>
              </a:graphicData>
            </a:graphic>
          </wp:inline>
        </w:drawing>
      </w:r>
    </w:p>
    <w:sectPr w:rsidR="00F80EC1" w:rsidRPr="00F80EC1">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8F8" w:rsidRDefault="00FD68F8" w:rsidP="00F80EC1">
      <w:pPr>
        <w:spacing w:after="0" w:line="240" w:lineRule="auto"/>
      </w:pPr>
      <w:r>
        <w:separator/>
      </w:r>
    </w:p>
  </w:endnote>
  <w:endnote w:type="continuationSeparator" w:id="0">
    <w:p w:rsidR="00FD68F8" w:rsidRDefault="00FD68F8" w:rsidP="00F8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8F8" w:rsidRDefault="00FD68F8" w:rsidP="00F80EC1">
      <w:pPr>
        <w:spacing w:after="0" w:line="240" w:lineRule="auto"/>
      </w:pPr>
      <w:r>
        <w:separator/>
      </w:r>
    </w:p>
  </w:footnote>
  <w:footnote w:type="continuationSeparator" w:id="0">
    <w:p w:rsidR="00FD68F8" w:rsidRDefault="00FD68F8" w:rsidP="00F80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869720"/>
      <w:docPartObj>
        <w:docPartGallery w:val="Page Numbers (Top of Page)"/>
        <w:docPartUnique/>
      </w:docPartObj>
    </w:sdtPr>
    <w:sdtContent>
      <w:p w:rsidR="00F80EC1" w:rsidRDefault="00F80EC1">
        <w:pPr>
          <w:pStyle w:val="Kopfzeile"/>
          <w:jc w:val="right"/>
        </w:pPr>
        <w:r>
          <w:fldChar w:fldCharType="begin"/>
        </w:r>
        <w:r>
          <w:instrText>PAGE   \* MERGEFORMAT</w:instrText>
        </w:r>
        <w:r>
          <w:fldChar w:fldCharType="separate"/>
        </w:r>
        <w:r w:rsidR="0068734D" w:rsidRPr="0068734D">
          <w:rPr>
            <w:noProof/>
            <w:lang w:val="de-DE"/>
          </w:rPr>
          <w:t>1</w:t>
        </w:r>
        <w:r>
          <w:fldChar w:fldCharType="end"/>
        </w:r>
      </w:p>
    </w:sdtContent>
  </w:sdt>
  <w:p w:rsidR="00F80EC1" w:rsidRDefault="00F80E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C1"/>
    <w:rsid w:val="005736C7"/>
    <w:rsid w:val="0068734D"/>
    <w:rsid w:val="007C471A"/>
    <w:rsid w:val="00F80EC1"/>
    <w:rsid w:val="00FD68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0EC1"/>
    <w:rPr>
      <w:color w:val="0000FF" w:themeColor="hyperlink"/>
      <w:u w:val="single"/>
    </w:rPr>
  </w:style>
  <w:style w:type="paragraph" w:styleId="Sprechblasentext">
    <w:name w:val="Balloon Text"/>
    <w:basedOn w:val="Standard"/>
    <w:link w:val="SprechblasentextZchn"/>
    <w:uiPriority w:val="99"/>
    <w:semiHidden/>
    <w:unhideWhenUsed/>
    <w:rsid w:val="00F80E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0EC1"/>
    <w:rPr>
      <w:rFonts w:ascii="Tahoma" w:hAnsi="Tahoma" w:cs="Tahoma"/>
      <w:sz w:val="16"/>
      <w:szCs w:val="16"/>
    </w:rPr>
  </w:style>
  <w:style w:type="paragraph" w:styleId="Kopfzeile">
    <w:name w:val="header"/>
    <w:basedOn w:val="Standard"/>
    <w:link w:val="KopfzeileZchn"/>
    <w:uiPriority w:val="99"/>
    <w:unhideWhenUsed/>
    <w:rsid w:val="00F80E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0EC1"/>
  </w:style>
  <w:style w:type="paragraph" w:styleId="Fuzeile">
    <w:name w:val="footer"/>
    <w:basedOn w:val="Standard"/>
    <w:link w:val="FuzeileZchn"/>
    <w:uiPriority w:val="99"/>
    <w:unhideWhenUsed/>
    <w:rsid w:val="00F80E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0E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80EC1"/>
    <w:rPr>
      <w:color w:val="0000FF" w:themeColor="hyperlink"/>
      <w:u w:val="single"/>
    </w:rPr>
  </w:style>
  <w:style w:type="paragraph" w:styleId="Sprechblasentext">
    <w:name w:val="Balloon Text"/>
    <w:basedOn w:val="Standard"/>
    <w:link w:val="SprechblasentextZchn"/>
    <w:uiPriority w:val="99"/>
    <w:semiHidden/>
    <w:unhideWhenUsed/>
    <w:rsid w:val="00F80E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0EC1"/>
    <w:rPr>
      <w:rFonts w:ascii="Tahoma" w:hAnsi="Tahoma" w:cs="Tahoma"/>
      <w:sz w:val="16"/>
      <w:szCs w:val="16"/>
    </w:rPr>
  </w:style>
  <w:style w:type="paragraph" w:styleId="Kopfzeile">
    <w:name w:val="header"/>
    <w:basedOn w:val="Standard"/>
    <w:link w:val="KopfzeileZchn"/>
    <w:uiPriority w:val="99"/>
    <w:unhideWhenUsed/>
    <w:rsid w:val="00F80E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80EC1"/>
  </w:style>
  <w:style w:type="paragraph" w:styleId="Fuzeile">
    <w:name w:val="footer"/>
    <w:basedOn w:val="Standard"/>
    <w:link w:val="FuzeileZchn"/>
    <w:uiPriority w:val="99"/>
    <w:unhideWhenUsed/>
    <w:rsid w:val="00F80E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8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urche.at/international/100-geburtstag-der-queen-scharnierfunktion-der-krone-klemmt-181397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984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dcterms:created xsi:type="dcterms:W3CDTF">2026-04-26T13:47:00Z</dcterms:created>
  <dcterms:modified xsi:type="dcterms:W3CDTF">2026-04-26T13:47:00Z</dcterms:modified>
</cp:coreProperties>
</file>